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Default="0072608B" w:rsidP="0072608B">
      <w:pPr>
        <w:spacing w:after="0"/>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44"/>
        <w:gridCol w:w="9736"/>
        <w:gridCol w:w="2472"/>
      </w:tblGrid>
      <w:tr w:rsidR="006176A2" w:rsidRPr="006765E6" w:rsidTr="00063474">
        <w:trPr>
          <w:cantSplit/>
          <w:trHeight w:val="854"/>
        </w:trPr>
        <w:tc>
          <w:tcPr>
            <w:tcW w:w="14052" w:type="dxa"/>
            <w:gridSpan w:val="3"/>
            <w:shd w:val="clear" w:color="auto" w:fill="auto"/>
            <w:vAlign w:val="center"/>
          </w:tcPr>
          <w:p w:rsidR="006176A2" w:rsidRPr="0096457E" w:rsidRDefault="006176A2" w:rsidP="00ED7485">
            <w:pPr>
              <w:jc w:val="center"/>
              <w:rPr>
                <w:b/>
                <w:sz w:val="48"/>
              </w:rPr>
            </w:pPr>
            <w:r w:rsidRPr="0096457E">
              <w:rPr>
                <w:b/>
                <w:sz w:val="48"/>
              </w:rPr>
              <w:t xml:space="preserve">Kindergarten </w:t>
            </w:r>
            <w:r w:rsidR="00ED7485">
              <w:rPr>
                <w:b/>
                <w:sz w:val="48"/>
              </w:rPr>
              <w:t xml:space="preserve">Math </w:t>
            </w:r>
            <w:r w:rsidRPr="0096457E">
              <w:rPr>
                <w:b/>
                <w:sz w:val="48"/>
              </w:rPr>
              <w:t>Expectations</w:t>
            </w:r>
          </w:p>
        </w:tc>
      </w:tr>
      <w:tr w:rsidR="006176A2" w:rsidRPr="006765E6" w:rsidTr="00063474">
        <w:trPr>
          <w:cantSplit/>
          <w:trHeight w:val="576"/>
        </w:trPr>
        <w:tc>
          <w:tcPr>
            <w:tcW w:w="14052" w:type="dxa"/>
            <w:gridSpan w:val="3"/>
            <w:shd w:val="clear" w:color="auto" w:fill="000000" w:themeFill="text1"/>
            <w:vAlign w:val="center"/>
          </w:tcPr>
          <w:p w:rsidR="006176A2" w:rsidRPr="006765E6" w:rsidRDefault="006176A2" w:rsidP="005A1CD8">
            <w:pPr>
              <w:jc w:val="center"/>
              <w:rPr>
                <w:rFonts w:cs="Arial"/>
                <w:b/>
                <w:color w:val="FFFFFF" w:themeColor="background1"/>
                <w:sz w:val="40"/>
              </w:rPr>
            </w:pPr>
            <w:r w:rsidRPr="006765E6">
              <w:rPr>
                <w:rFonts w:cs="Arial"/>
                <w:b/>
                <w:color w:val="FFFFFF" w:themeColor="background1"/>
                <w:sz w:val="40"/>
              </w:rPr>
              <w:t>NUMBER SENSE: NS</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K.NS.A</w:t>
            </w:r>
          </w:p>
        </w:tc>
        <w:tc>
          <w:tcPr>
            <w:tcW w:w="9736"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Know number names and count sequence</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6176A2" w:rsidRPr="006765E6" w:rsidTr="005E6ECF">
        <w:trPr>
          <w:cantSplit/>
          <w:trHeight w:val="576"/>
        </w:trPr>
        <w:tc>
          <w:tcPr>
            <w:tcW w:w="1844"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K.NS.A.1</w:t>
            </w:r>
          </w:p>
        </w:tc>
        <w:tc>
          <w:tcPr>
            <w:tcW w:w="9736" w:type="dxa"/>
            <w:tcMar>
              <w:left w:w="504" w:type="dxa"/>
            </w:tcMar>
            <w:vAlign w:val="center"/>
          </w:tcPr>
          <w:p w:rsidR="006176A2" w:rsidRPr="006765E6" w:rsidRDefault="006176A2" w:rsidP="00EC455B">
            <w:pPr>
              <w:ind w:left="-451"/>
              <w:rPr>
                <w:sz w:val="24"/>
                <w:szCs w:val="24"/>
              </w:rPr>
            </w:pPr>
            <w:r w:rsidRPr="006765E6">
              <w:rPr>
                <w:sz w:val="24"/>
                <w:szCs w:val="24"/>
              </w:rPr>
              <w:t>Count to 100 by ones and tens.</w:t>
            </w:r>
          </w:p>
        </w:tc>
        <w:tc>
          <w:tcPr>
            <w:tcW w:w="2472" w:type="dxa"/>
          </w:tcPr>
          <w:p w:rsidR="006176A2" w:rsidRPr="005155CB" w:rsidRDefault="00781A39" w:rsidP="005155CB">
            <w:pPr>
              <w:ind w:left="-25"/>
              <w:jc w:val="center"/>
              <w:rPr>
                <w:sz w:val="32"/>
                <w:szCs w:val="24"/>
              </w:rPr>
            </w:pPr>
            <w:r w:rsidRPr="005155CB">
              <w:rPr>
                <w:sz w:val="32"/>
                <w:szCs w:val="24"/>
              </w:rPr>
              <w:t>1</w:t>
            </w:r>
          </w:p>
        </w:tc>
      </w:tr>
      <w:tr w:rsidR="006176A2" w:rsidRPr="006765E6" w:rsidTr="005E6ECF">
        <w:trPr>
          <w:cantSplit/>
          <w:trHeight w:val="576"/>
        </w:trPr>
        <w:tc>
          <w:tcPr>
            <w:tcW w:w="1844"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K.NS.A.2</w:t>
            </w:r>
          </w:p>
        </w:tc>
        <w:tc>
          <w:tcPr>
            <w:tcW w:w="9736" w:type="dxa"/>
            <w:tcMar>
              <w:left w:w="504" w:type="dxa"/>
            </w:tcMar>
            <w:vAlign w:val="center"/>
          </w:tcPr>
          <w:p w:rsidR="006176A2" w:rsidRPr="006765E6" w:rsidRDefault="006176A2" w:rsidP="00EC455B">
            <w:pPr>
              <w:ind w:left="-451"/>
              <w:rPr>
                <w:sz w:val="24"/>
                <w:szCs w:val="24"/>
              </w:rPr>
            </w:pPr>
            <w:r w:rsidRPr="006765E6">
              <w:rPr>
                <w:sz w:val="24"/>
                <w:szCs w:val="24"/>
              </w:rPr>
              <w:t>Count forward beginning from a given number between 1 and 20.</w:t>
            </w:r>
          </w:p>
        </w:tc>
        <w:tc>
          <w:tcPr>
            <w:tcW w:w="2472" w:type="dxa"/>
          </w:tcPr>
          <w:p w:rsidR="006176A2" w:rsidRPr="005155CB" w:rsidRDefault="00AA25AC" w:rsidP="005155CB">
            <w:pPr>
              <w:ind w:left="-25"/>
              <w:jc w:val="center"/>
              <w:rPr>
                <w:sz w:val="32"/>
                <w:szCs w:val="24"/>
              </w:rPr>
            </w:pPr>
            <w:r w:rsidRPr="005155CB">
              <w:rPr>
                <w:sz w:val="32"/>
                <w:szCs w:val="24"/>
              </w:rPr>
              <w:t>1</w:t>
            </w:r>
          </w:p>
        </w:tc>
      </w:tr>
      <w:tr w:rsidR="00506E4D" w:rsidRPr="006765E6" w:rsidTr="005E6ECF">
        <w:trPr>
          <w:cantSplit/>
          <w:trHeight w:val="576"/>
        </w:trPr>
        <w:tc>
          <w:tcPr>
            <w:tcW w:w="1844"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K.NS.A.3</w:t>
            </w:r>
          </w:p>
        </w:tc>
        <w:tc>
          <w:tcPr>
            <w:tcW w:w="9736" w:type="dxa"/>
            <w:tcMar>
              <w:left w:w="504" w:type="dxa"/>
            </w:tcMar>
            <w:vAlign w:val="center"/>
          </w:tcPr>
          <w:p w:rsidR="00506E4D" w:rsidRPr="006765E6" w:rsidRDefault="00506E4D" w:rsidP="00EC455B">
            <w:pPr>
              <w:ind w:left="-451"/>
              <w:rPr>
                <w:sz w:val="24"/>
                <w:szCs w:val="24"/>
              </w:rPr>
            </w:pPr>
            <w:r w:rsidRPr="006765E6">
              <w:rPr>
                <w:sz w:val="24"/>
                <w:szCs w:val="24"/>
              </w:rPr>
              <w:t>Count backward from a given number between 10 and 1.</w:t>
            </w:r>
          </w:p>
        </w:tc>
        <w:tc>
          <w:tcPr>
            <w:tcW w:w="2472" w:type="dxa"/>
          </w:tcPr>
          <w:p w:rsidR="00506E4D" w:rsidRPr="005155CB" w:rsidRDefault="00AA25AC" w:rsidP="005155CB">
            <w:pPr>
              <w:ind w:left="-25"/>
              <w:jc w:val="center"/>
              <w:rPr>
                <w:rFonts w:cs="Arial"/>
                <w:sz w:val="32"/>
                <w:szCs w:val="24"/>
              </w:rPr>
            </w:pPr>
            <w:r w:rsidRPr="005155CB">
              <w:rPr>
                <w:rFonts w:cs="Arial"/>
                <w:sz w:val="32"/>
                <w:szCs w:val="24"/>
              </w:rPr>
              <w:t>1</w:t>
            </w:r>
          </w:p>
        </w:tc>
      </w:tr>
      <w:tr w:rsidR="00506E4D" w:rsidRPr="006765E6" w:rsidTr="005E6ECF">
        <w:trPr>
          <w:cantSplit/>
          <w:trHeight w:val="576"/>
        </w:trPr>
        <w:tc>
          <w:tcPr>
            <w:tcW w:w="1844"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K.NS.A.4</w:t>
            </w:r>
          </w:p>
        </w:tc>
        <w:tc>
          <w:tcPr>
            <w:tcW w:w="9736" w:type="dxa"/>
            <w:tcMar>
              <w:left w:w="504" w:type="dxa"/>
            </w:tcMar>
            <w:vAlign w:val="center"/>
          </w:tcPr>
          <w:p w:rsidR="00506E4D" w:rsidRPr="006765E6" w:rsidRDefault="00506E4D" w:rsidP="00EC455B">
            <w:pPr>
              <w:ind w:left="-451"/>
              <w:rPr>
                <w:sz w:val="24"/>
                <w:szCs w:val="24"/>
              </w:rPr>
            </w:pPr>
            <w:r w:rsidRPr="006765E6">
              <w:rPr>
                <w:sz w:val="24"/>
                <w:szCs w:val="24"/>
              </w:rPr>
              <w:t>Read and write numerals and represent a number of objects from 0 to 20.</w:t>
            </w:r>
          </w:p>
        </w:tc>
        <w:tc>
          <w:tcPr>
            <w:tcW w:w="2472" w:type="dxa"/>
          </w:tcPr>
          <w:p w:rsidR="00506E4D" w:rsidRPr="005155CB" w:rsidRDefault="00AA25AC" w:rsidP="005155CB">
            <w:pPr>
              <w:ind w:left="-25"/>
              <w:jc w:val="center"/>
              <w:rPr>
                <w:rFonts w:cs="Arial"/>
                <w:sz w:val="32"/>
                <w:szCs w:val="24"/>
              </w:rPr>
            </w:pPr>
            <w:r w:rsidRPr="005155CB">
              <w:rPr>
                <w:rFonts w:cs="Arial"/>
                <w:sz w:val="32"/>
                <w:szCs w:val="24"/>
              </w:rPr>
              <w:t>1</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063474">
            <w:pPr>
              <w:tabs>
                <w:tab w:val="num" w:pos="124"/>
                <w:tab w:val="num" w:pos="360"/>
              </w:tabs>
              <w:jc w:val="center"/>
              <w:rPr>
                <w:b/>
                <w:color w:val="000000"/>
                <w:sz w:val="32"/>
                <w:szCs w:val="32"/>
              </w:rPr>
            </w:pPr>
            <w:r w:rsidRPr="00A82546">
              <w:rPr>
                <w:b/>
                <w:color w:val="000000"/>
                <w:sz w:val="32"/>
                <w:szCs w:val="32"/>
              </w:rPr>
              <w:t>K.NS.B</w:t>
            </w:r>
          </w:p>
        </w:tc>
        <w:tc>
          <w:tcPr>
            <w:tcW w:w="9736" w:type="dxa"/>
            <w:shd w:val="clear" w:color="auto" w:fill="BFBFBF" w:themeFill="background1" w:themeFillShade="BF"/>
            <w:vAlign w:val="center"/>
          </w:tcPr>
          <w:p w:rsidR="00063474" w:rsidRPr="00A82546" w:rsidRDefault="00063474" w:rsidP="00A82546">
            <w:pPr>
              <w:ind w:left="-25"/>
              <w:jc w:val="center"/>
              <w:rPr>
                <w:b/>
                <w:bCs/>
                <w:sz w:val="32"/>
                <w:szCs w:val="32"/>
              </w:rPr>
            </w:pPr>
            <w:r w:rsidRPr="00A82546">
              <w:rPr>
                <w:b/>
                <w:bCs/>
                <w:sz w:val="32"/>
                <w:szCs w:val="32"/>
              </w:rPr>
              <w:t>Understand the relationship between numbers and quantities; connect counting to cardinality.</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32"/>
              </w:rPr>
            </w:pPr>
            <w:r w:rsidRPr="00A82546">
              <w:rPr>
                <w:rFonts w:cs="Arial"/>
                <w:b/>
                <w:sz w:val="32"/>
                <w:szCs w:val="32"/>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K.NS.B.5</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Say the number names when counting objects, in the standard order, pairing each object with one and only one number name and each number name with one and only one object.</w:t>
            </w:r>
          </w:p>
        </w:tc>
        <w:tc>
          <w:tcPr>
            <w:tcW w:w="2472" w:type="dxa"/>
          </w:tcPr>
          <w:p w:rsidR="00063474" w:rsidRPr="005155CB" w:rsidRDefault="00781A39" w:rsidP="005155CB">
            <w:pPr>
              <w:ind w:left="-25"/>
              <w:jc w:val="center"/>
              <w:rPr>
                <w:rFonts w:cs="Arial"/>
                <w:sz w:val="32"/>
                <w:szCs w:val="24"/>
              </w:rPr>
            </w:pPr>
            <w:r w:rsidRPr="005155CB">
              <w:rPr>
                <w:rFonts w:cs="Arial"/>
                <w:sz w:val="32"/>
                <w:szCs w:val="24"/>
              </w:rPr>
              <w:t>2</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K.NS.B.6</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Demonstrate that the last number name said tells the number of objects counted and the number of objects is the same regardless of their arrangement or the order in which they were counted.</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2</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K.NS.B.7</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Demonstrate that each successive number name refers to a quantity that is one larger than the previous number.</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2</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K.NS.B.8</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Recognize, without counting, the quantity of groups up to 5 objects arranged in common patterns.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2</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K.NS.B.9</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Demonstrate that a number can be used to represent “how many” are in a set.</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2</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K.NS.C</w:t>
            </w:r>
          </w:p>
        </w:tc>
        <w:tc>
          <w:tcPr>
            <w:tcW w:w="9736" w:type="dxa"/>
            <w:shd w:val="clear" w:color="auto" w:fill="BFBFBF" w:themeFill="background1" w:themeFillShade="BF"/>
            <w:vAlign w:val="center"/>
          </w:tcPr>
          <w:p w:rsidR="00063474" w:rsidRPr="00A82546" w:rsidRDefault="00063474" w:rsidP="00A82546">
            <w:pPr>
              <w:ind w:left="-25"/>
              <w:jc w:val="center"/>
              <w:rPr>
                <w:b/>
                <w:bCs/>
                <w:sz w:val="32"/>
                <w:szCs w:val="24"/>
              </w:rPr>
            </w:pPr>
            <w:r w:rsidRPr="00A82546">
              <w:rPr>
                <w:b/>
                <w:bCs/>
                <w:sz w:val="32"/>
                <w:szCs w:val="24"/>
              </w:rPr>
              <w:t>Compare numbers.</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K.NS.C.10</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Compare two or more sets of objects and identify which set is equal to, more than or less than the other.</w:t>
            </w:r>
          </w:p>
        </w:tc>
        <w:tc>
          <w:tcPr>
            <w:tcW w:w="2472" w:type="dxa"/>
          </w:tcPr>
          <w:p w:rsidR="00063474" w:rsidRPr="006765E6" w:rsidRDefault="00781A39" w:rsidP="005155CB">
            <w:pPr>
              <w:ind w:left="-25"/>
              <w:jc w:val="center"/>
              <w:rPr>
                <w:rFonts w:cs="Arial"/>
                <w:sz w:val="24"/>
                <w:szCs w:val="24"/>
              </w:rPr>
            </w:pPr>
            <w:r w:rsidRPr="005155CB">
              <w:rPr>
                <w:rFonts w:cs="Arial"/>
                <w:sz w:val="32"/>
                <w:szCs w:val="24"/>
              </w:rPr>
              <w:t>3</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lastRenderedPageBreak/>
              <w:t>K.NS.C.11</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Compare two numerals, between 1 and 10, and determine which is more than or less than the other.</w:t>
            </w:r>
          </w:p>
        </w:tc>
        <w:tc>
          <w:tcPr>
            <w:tcW w:w="2472" w:type="dxa"/>
          </w:tcPr>
          <w:p w:rsidR="00063474" w:rsidRPr="005155CB" w:rsidRDefault="00781A39" w:rsidP="005155CB">
            <w:pPr>
              <w:ind w:left="-25"/>
              <w:jc w:val="center"/>
              <w:rPr>
                <w:rFonts w:cs="Arial"/>
                <w:sz w:val="28"/>
                <w:szCs w:val="24"/>
              </w:rPr>
            </w:pPr>
            <w:r w:rsidRPr="005155CB">
              <w:rPr>
                <w:rFonts w:cs="Arial"/>
                <w:sz w:val="28"/>
                <w:szCs w:val="24"/>
              </w:rPr>
              <w:t>3</w:t>
            </w:r>
          </w:p>
        </w:tc>
      </w:tr>
      <w:tr w:rsidR="00063474" w:rsidRPr="006765E6" w:rsidTr="00063474">
        <w:trPr>
          <w:cantSplit/>
          <w:trHeight w:val="576"/>
        </w:trPr>
        <w:tc>
          <w:tcPr>
            <w:tcW w:w="14052" w:type="dxa"/>
            <w:gridSpan w:val="3"/>
            <w:shd w:val="clear" w:color="auto" w:fill="000000" w:themeFill="text1"/>
            <w:vAlign w:val="center"/>
          </w:tcPr>
          <w:p w:rsidR="00063474" w:rsidRPr="006765E6" w:rsidRDefault="00063474" w:rsidP="00063474">
            <w:pPr>
              <w:tabs>
                <w:tab w:val="num" w:pos="124"/>
                <w:tab w:val="num" w:pos="360"/>
              </w:tabs>
              <w:ind w:left="-25"/>
              <w:jc w:val="center"/>
              <w:rPr>
                <w:b/>
                <w:color w:val="FFFFFF" w:themeColor="background1"/>
                <w:sz w:val="24"/>
                <w:szCs w:val="24"/>
              </w:rPr>
            </w:pPr>
            <w:r w:rsidRPr="007E1E08">
              <w:rPr>
                <w:b/>
                <w:color w:val="FFFFFF" w:themeColor="background1"/>
                <w:sz w:val="40"/>
                <w:szCs w:val="24"/>
              </w:rPr>
              <w:t>NUMBER SENSE AND OPERATIONS IN BASE TEN: NBT</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K.NBT.A</w:t>
            </w:r>
          </w:p>
        </w:tc>
        <w:tc>
          <w:tcPr>
            <w:tcW w:w="9736" w:type="dxa"/>
            <w:shd w:val="clear" w:color="auto" w:fill="BFBFBF" w:themeFill="background1" w:themeFillShade="BF"/>
            <w:vAlign w:val="center"/>
          </w:tcPr>
          <w:p w:rsidR="00063474" w:rsidRPr="00A82546" w:rsidRDefault="00063474" w:rsidP="00A82546">
            <w:pPr>
              <w:tabs>
                <w:tab w:val="num" w:pos="124"/>
                <w:tab w:val="num" w:pos="360"/>
              </w:tabs>
              <w:ind w:left="-25"/>
              <w:jc w:val="center"/>
              <w:rPr>
                <w:b/>
                <w:bCs/>
                <w:sz w:val="32"/>
                <w:szCs w:val="24"/>
              </w:rPr>
            </w:pPr>
            <w:r w:rsidRPr="00A82546">
              <w:rPr>
                <w:b/>
                <w:bCs/>
                <w:sz w:val="32"/>
                <w:szCs w:val="24"/>
              </w:rPr>
              <w:t>Work with numbers 11 – 19 to gain foundations for place value.</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K.NBT.A.1</w:t>
            </w:r>
          </w:p>
        </w:tc>
        <w:tc>
          <w:tcPr>
            <w:tcW w:w="9736" w:type="dxa"/>
            <w:tcMar>
              <w:left w:w="504" w:type="dxa"/>
            </w:tcMar>
            <w:vAlign w:val="center"/>
          </w:tcPr>
          <w:p w:rsidR="00063474" w:rsidRPr="006765E6" w:rsidRDefault="00063474" w:rsidP="00063474">
            <w:pPr>
              <w:tabs>
                <w:tab w:val="num" w:pos="124"/>
                <w:tab w:val="num" w:pos="360"/>
              </w:tabs>
              <w:ind w:left="-451"/>
              <w:rPr>
                <w:color w:val="000000"/>
                <w:sz w:val="24"/>
                <w:szCs w:val="24"/>
              </w:rPr>
            </w:pPr>
            <w:r w:rsidRPr="006765E6">
              <w:rPr>
                <w:sz w:val="24"/>
                <w:szCs w:val="24"/>
              </w:rPr>
              <w:t>Compose and decompose numbers from 11 to 19 into sets of tens with additional ones.</w:t>
            </w:r>
          </w:p>
        </w:tc>
        <w:tc>
          <w:tcPr>
            <w:tcW w:w="2472" w:type="dxa"/>
          </w:tcPr>
          <w:p w:rsidR="00063474" w:rsidRPr="005155CB" w:rsidRDefault="00781A39" w:rsidP="005155CB">
            <w:pPr>
              <w:ind w:left="-25"/>
              <w:jc w:val="center"/>
              <w:rPr>
                <w:rFonts w:cs="Arial"/>
                <w:sz w:val="32"/>
                <w:szCs w:val="24"/>
              </w:rPr>
            </w:pPr>
            <w:r w:rsidRPr="005155CB">
              <w:rPr>
                <w:rFonts w:cs="Arial"/>
                <w:sz w:val="32"/>
                <w:szCs w:val="24"/>
              </w:rPr>
              <w:t>5</w:t>
            </w:r>
          </w:p>
        </w:tc>
      </w:tr>
      <w:tr w:rsidR="00063474" w:rsidRPr="006765E6" w:rsidTr="00063474">
        <w:trPr>
          <w:cantSplit/>
          <w:trHeight w:val="576"/>
        </w:trPr>
        <w:tc>
          <w:tcPr>
            <w:tcW w:w="14052" w:type="dxa"/>
            <w:gridSpan w:val="3"/>
            <w:shd w:val="clear" w:color="auto" w:fill="000000" w:themeFill="text1"/>
            <w:vAlign w:val="center"/>
          </w:tcPr>
          <w:p w:rsidR="00063474" w:rsidRPr="006765E6" w:rsidRDefault="00063474" w:rsidP="00063474">
            <w:pPr>
              <w:tabs>
                <w:tab w:val="num" w:pos="124"/>
                <w:tab w:val="num" w:pos="360"/>
              </w:tabs>
              <w:ind w:left="-25"/>
              <w:jc w:val="center"/>
              <w:rPr>
                <w:b/>
                <w:color w:val="FFFFFF" w:themeColor="background1"/>
                <w:sz w:val="24"/>
                <w:szCs w:val="24"/>
              </w:rPr>
            </w:pPr>
            <w:r w:rsidRPr="007E1E08">
              <w:rPr>
                <w:b/>
                <w:color w:val="FFFFFF" w:themeColor="background1"/>
                <w:sz w:val="40"/>
                <w:szCs w:val="24"/>
              </w:rPr>
              <w:t>RELATIONSHIPS AND ALGEBRAIC THINKING: RA</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K.RA.A</w:t>
            </w:r>
          </w:p>
        </w:tc>
        <w:tc>
          <w:tcPr>
            <w:tcW w:w="9736" w:type="dxa"/>
            <w:shd w:val="clear" w:color="auto" w:fill="BFBFBF" w:themeFill="background1" w:themeFillShade="BF"/>
            <w:vAlign w:val="center"/>
          </w:tcPr>
          <w:p w:rsidR="00063474" w:rsidRPr="00A82546" w:rsidRDefault="00063474" w:rsidP="00A82546">
            <w:pPr>
              <w:tabs>
                <w:tab w:val="num" w:pos="124"/>
                <w:tab w:val="num" w:pos="360"/>
              </w:tabs>
              <w:ind w:left="-25"/>
              <w:jc w:val="center"/>
              <w:rPr>
                <w:b/>
                <w:bCs/>
                <w:sz w:val="32"/>
                <w:szCs w:val="24"/>
              </w:rPr>
            </w:pPr>
            <w:r w:rsidRPr="00A82546">
              <w:rPr>
                <w:b/>
                <w:bCs/>
                <w:sz w:val="32"/>
                <w:szCs w:val="24"/>
              </w:rPr>
              <w:t>Understand addition as putting together or adding to, and understand subtraction as taking apart or taking from.</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K.RA.A.1</w:t>
            </w:r>
          </w:p>
        </w:tc>
        <w:tc>
          <w:tcPr>
            <w:tcW w:w="9736" w:type="dxa"/>
            <w:tcMar>
              <w:left w:w="504" w:type="dxa"/>
            </w:tcMar>
            <w:vAlign w:val="center"/>
          </w:tcPr>
          <w:p w:rsidR="00063474" w:rsidRPr="006765E6" w:rsidRDefault="00063474" w:rsidP="00063474">
            <w:pPr>
              <w:tabs>
                <w:tab w:val="num" w:pos="124"/>
                <w:tab w:val="num" w:pos="360"/>
              </w:tabs>
              <w:ind w:left="-451"/>
              <w:rPr>
                <w:color w:val="000000"/>
                <w:sz w:val="24"/>
                <w:szCs w:val="24"/>
              </w:rPr>
            </w:pPr>
            <w:r w:rsidRPr="006765E6">
              <w:rPr>
                <w:color w:val="000000" w:themeColor="text1"/>
                <w:sz w:val="24"/>
                <w:szCs w:val="24"/>
              </w:rPr>
              <w:t>Represent addition and subtraction within 10.</w:t>
            </w:r>
          </w:p>
        </w:tc>
        <w:tc>
          <w:tcPr>
            <w:tcW w:w="2472" w:type="dxa"/>
          </w:tcPr>
          <w:p w:rsidR="00063474" w:rsidRPr="005155CB" w:rsidRDefault="00AA25AC" w:rsidP="005155CB">
            <w:pPr>
              <w:ind w:left="-25"/>
              <w:jc w:val="center"/>
              <w:rPr>
                <w:rFonts w:eastAsia="MS Mincho" w:cs="Times New Roman"/>
                <w:sz w:val="32"/>
                <w:szCs w:val="24"/>
                <w:lang w:eastAsia="ja-JP"/>
              </w:rPr>
            </w:pPr>
            <w:r w:rsidRPr="005155CB">
              <w:rPr>
                <w:rFonts w:eastAsia="MS Mincho" w:cs="Times New Roman"/>
                <w:sz w:val="32"/>
                <w:szCs w:val="24"/>
                <w:lang w:eastAsia="ja-JP"/>
              </w:rPr>
              <w:t>7</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K.RA.A.2</w:t>
            </w:r>
          </w:p>
        </w:tc>
        <w:tc>
          <w:tcPr>
            <w:tcW w:w="9736" w:type="dxa"/>
            <w:tcMar>
              <w:left w:w="504" w:type="dxa"/>
            </w:tcMar>
            <w:vAlign w:val="center"/>
          </w:tcPr>
          <w:p w:rsidR="00063474" w:rsidRPr="006765E6" w:rsidRDefault="00063474" w:rsidP="00063474">
            <w:pPr>
              <w:tabs>
                <w:tab w:val="num" w:pos="124"/>
                <w:tab w:val="num" w:pos="360"/>
              </w:tabs>
              <w:ind w:left="-451"/>
              <w:rPr>
                <w:color w:val="000000"/>
                <w:sz w:val="24"/>
                <w:szCs w:val="24"/>
              </w:rPr>
            </w:pPr>
            <w:r w:rsidRPr="006765E6">
              <w:rPr>
                <w:color w:val="000000" w:themeColor="text1"/>
                <w:sz w:val="24"/>
                <w:szCs w:val="24"/>
              </w:rPr>
              <w:t>Demonstrate fluency for addition and subtraction within 5.</w:t>
            </w:r>
          </w:p>
        </w:tc>
        <w:tc>
          <w:tcPr>
            <w:tcW w:w="2472" w:type="dxa"/>
          </w:tcPr>
          <w:p w:rsidR="00063474" w:rsidRPr="005155CB" w:rsidRDefault="00AA25AC" w:rsidP="005155CB">
            <w:pPr>
              <w:ind w:left="-25"/>
              <w:jc w:val="center"/>
              <w:rPr>
                <w:color w:val="000000" w:themeColor="text1"/>
                <w:sz w:val="32"/>
                <w:szCs w:val="24"/>
              </w:rPr>
            </w:pPr>
            <w:r w:rsidRPr="005155CB">
              <w:rPr>
                <w:color w:val="000000" w:themeColor="text1"/>
                <w:sz w:val="32"/>
                <w:szCs w:val="24"/>
              </w:rPr>
              <w:t>7</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K.RA.A.3</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Decompose numbers less than or equal to 10 in more than one way.</w:t>
            </w:r>
          </w:p>
        </w:tc>
        <w:tc>
          <w:tcPr>
            <w:tcW w:w="2472" w:type="dxa"/>
          </w:tcPr>
          <w:p w:rsidR="00063474" w:rsidRPr="005155CB" w:rsidRDefault="00AA25AC" w:rsidP="005155CB">
            <w:pPr>
              <w:ind w:left="-25"/>
              <w:jc w:val="center"/>
              <w:rPr>
                <w:sz w:val="32"/>
                <w:szCs w:val="24"/>
              </w:rPr>
            </w:pPr>
            <w:r w:rsidRPr="005155CB">
              <w:rPr>
                <w:sz w:val="32"/>
                <w:szCs w:val="24"/>
              </w:rPr>
              <w:t>6</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K.RA.A.4</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Make 10 for any number from 1 to 9.</w:t>
            </w:r>
          </w:p>
        </w:tc>
        <w:tc>
          <w:tcPr>
            <w:tcW w:w="2472" w:type="dxa"/>
          </w:tcPr>
          <w:p w:rsidR="00063474" w:rsidRPr="005155CB" w:rsidRDefault="00AA25AC" w:rsidP="005155CB">
            <w:pPr>
              <w:ind w:left="-25"/>
              <w:jc w:val="center"/>
              <w:rPr>
                <w:sz w:val="32"/>
                <w:szCs w:val="24"/>
              </w:rPr>
            </w:pPr>
            <w:r w:rsidRPr="005155CB">
              <w:rPr>
                <w:sz w:val="32"/>
                <w:szCs w:val="24"/>
              </w:rPr>
              <w:t>6</w:t>
            </w:r>
          </w:p>
        </w:tc>
      </w:tr>
      <w:tr w:rsidR="00063474" w:rsidRPr="006765E6" w:rsidTr="00063474">
        <w:trPr>
          <w:cantSplit/>
          <w:trHeight w:val="576"/>
        </w:trPr>
        <w:tc>
          <w:tcPr>
            <w:tcW w:w="14052" w:type="dxa"/>
            <w:gridSpan w:val="3"/>
            <w:shd w:val="clear" w:color="auto" w:fill="000000" w:themeFill="text1"/>
            <w:vAlign w:val="center"/>
          </w:tcPr>
          <w:p w:rsidR="00063474" w:rsidRPr="006765E6" w:rsidRDefault="00063474" w:rsidP="00063474">
            <w:pPr>
              <w:ind w:left="-25"/>
              <w:jc w:val="center"/>
              <w:rPr>
                <w:b/>
                <w:color w:val="FFFFFF" w:themeColor="background1"/>
                <w:sz w:val="24"/>
                <w:szCs w:val="24"/>
              </w:rPr>
            </w:pPr>
            <w:r w:rsidRPr="007E1E08">
              <w:rPr>
                <w:b/>
                <w:color w:val="FFFFFF" w:themeColor="background1"/>
                <w:sz w:val="40"/>
                <w:szCs w:val="24"/>
              </w:rPr>
              <w:t>GEOMETRY AND MEASUREMENT: GM</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K.GM.A</w:t>
            </w:r>
          </w:p>
        </w:tc>
        <w:tc>
          <w:tcPr>
            <w:tcW w:w="9736" w:type="dxa"/>
            <w:shd w:val="clear" w:color="auto" w:fill="BFBFBF" w:themeFill="background1" w:themeFillShade="BF"/>
            <w:vAlign w:val="center"/>
          </w:tcPr>
          <w:p w:rsidR="00063474" w:rsidRPr="00A82546" w:rsidRDefault="00063474" w:rsidP="00A82546">
            <w:pPr>
              <w:ind w:left="-25"/>
              <w:jc w:val="center"/>
              <w:rPr>
                <w:b/>
                <w:bCs/>
                <w:sz w:val="32"/>
                <w:szCs w:val="24"/>
              </w:rPr>
            </w:pPr>
            <w:r w:rsidRPr="00A82546">
              <w:rPr>
                <w:b/>
                <w:bCs/>
                <w:sz w:val="32"/>
                <w:szCs w:val="24"/>
              </w:rPr>
              <w:t>Reason with shapes and their attributes.</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K.GM.A.1</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Describe several measureable attributes of objects.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1</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K.GM.A.2</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Compare the measurable attributes of two objects.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1</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K.GM.B</w:t>
            </w:r>
          </w:p>
        </w:tc>
        <w:tc>
          <w:tcPr>
            <w:tcW w:w="9736" w:type="dxa"/>
            <w:shd w:val="clear" w:color="auto" w:fill="BFBFBF" w:themeFill="background1" w:themeFillShade="BF"/>
            <w:vAlign w:val="center"/>
          </w:tcPr>
          <w:p w:rsidR="00063474" w:rsidRPr="00A82546" w:rsidRDefault="00063474" w:rsidP="00A82546">
            <w:pPr>
              <w:ind w:left="-25"/>
              <w:jc w:val="center"/>
              <w:rPr>
                <w:b/>
                <w:bCs/>
                <w:sz w:val="32"/>
                <w:szCs w:val="24"/>
              </w:rPr>
            </w:pPr>
            <w:r w:rsidRPr="00A82546">
              <w:rPr>
                <w:b/>
                <w:bCs/>
                <w:sz w:val="32"/>
                <w:szCs w:val="24"/>
              </w:rPr>
              <w:t>Work with time and money.</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K.GM.B.3</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Demonstrate an understanding of concepts of time and devices that measure time.</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8</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lastRenderedPageBreak/>
              <w:t>K.GM.B.4</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Name the days of the week.</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8</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K.GM.B.5</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Identify pennies, nickels, dimes and quarters.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8</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K.GM.C</w:t>
            </w:r>
          </w:p>
        </w:tc>
        <w:tc>
          <w:tcPr>
            <w:tcW w:w="9736" w:type="dxa"/>
            <w:shd w:val="clear" w:color="auto" w:fill="BFBFBF" w:themeFill="background1" w:themeFillShade="BF"/>
            <w:vAlign w:val="center"/>
          </w:tcPr>
          <w:p w:rsidR="00063474" w:rsidRPr="00A82546" w:rsidRDefault="00063474" w:rsidP="00A82546">
            <w:pPr>
              <w:tabs>
                <w:tab w:val="num" w:pos="124"/>
                <w:tab w:val="num" w:pos="360"/>
              </w:tabs>
              <w:ind w:left="-25"/>
              <w:jc w:val="center"/>
              <w:rPr>
                <w:b/>
                <w:bCs/>
                <w:sz w:val="32"/>
                <w:szCs w:val="24"/>
              </w:rPr>
            </w:pPr>
            <w:r w:rsidRPr="00A82546">
              <w:rPr>
                <w:b/>
                <w:bCs/>
                <w:sz w:val="32"/>
                <w:szCs w:val="24"/>
              </w:rPr>
              <w:t>Analyze squares, circles, triangles, rectangles, hexagons, cubes, cones, cylinders and spheres.</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K.GM.C.6</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Identify shapes and describe objects in the environment using names of shapes, recognizing the name stays the same regardless of orientation or size.</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4</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K.GM.C.7</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Describe the relative positions of objects in space.</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4</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K.GM.C.8</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Identify and describe the attribute of shapes, and use the attributes to sort a collection of shapes.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4</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K.GM.C.9</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Draw or model simple two-dimensional shapes.</w:t>
            </w:r>
          </w:p>
        </w:tc>
        <w:tc>
          <w:tcPr>
            <w:tcW w:w="2472" w:type="dxa"/>
          </w:tcPr>
          <w:p w:rsidR="00063474" w:rsidRPr="005155CB" w:rsidRDefault="00AA25AC" w:rsidP="005155CB">
            <w:pPr>
              <w:ind w:left="-25"/>
              <w:jc w:val="center"/>
              <w:rPr>
                <w:rFonts w:cs="Arial"/>
                <w:sz w:val="32"/>
                <w:szCs w:val="24"/>
              </w:rPr>
            </w:pPr>
            <w:r w:rsidRPr="005155CB">
              <w:rPr>
                <w:rFonts w:cs="Arial"/>
                <w:sz w:val="32"/>
                <w:szCs w:val="24"/>
              </w:rPr>
              <w:t>4</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K.GM.C.10</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Compose simple shapes to form larger shapes using manipulatives.</w:t>
            </w:r>
          </w:p>
        </w:tc>
        <w:tc>
          <w:tcPr>
            <w:tcW w:w="2472" w:type="dxa"/>
          </w:tcPr>
          <w:p w:rsidR="00063474" w:rsidRPr="005155CB" w:rsidRDefault="00AA25AC" w:rsidP="005155CB">
            <w:pPr>
              <w:ind w:left="-25"/>
              <w:jc w:val="center"/>
              <w:rPr>
                <w:sz w:val="32"/>
                <w:szCs w:val="24"/>
              </w:rPr>
            </w:pPr>
            <w:r w:rsidRPr="005155CB">
              <w:rPr>
                <w:sz w:val="32"/>
                <w:szCs w:val="24"/>
              </w:rPr>
              <w:t>4</w:t>
            </w:r>
          </w:p>
        </w:tc>
      </w:tr>
      <w:tr w:rsidR="00063474" w:rsidRPr="006765E6" w:rsidTr="00063474">
        <w:trPr>
          <w:cantSplit/>
          <w:trHeight w:val="576"/>
        </w:trPr>
        <w:tc>
          <w:tcPr>
            <w:tcW w:w="14052" w:type="dxa"/>
            <w:gridSpan w:val="3"/>
            <w:shd w:val="clear" w:color="auto" w:fill="000000" w:themeFill="text1"/>
            <w:vAlign w:val="center"/>
          </w:tcPr>
          <w:p w:rsidR="00063474" w:rsidRPr="006765E6" w:rsidRDefault="00063474" w:rsidP="00063474">
            <w:pPr>
              <w:ind w:left="-25"/>
              <w:jc w:val="center"/>
              <w:rPr>
                <w:b/>
                <w:color w:val="FFFFFF" w:themeColor="background1"/>
                <w:sz w:val="24"/>
                <w:szCs w:val="24"/>
              </w:rPr>
            </w:pPr>
            <w:r w:rsidRPr="007E1E08">
              <w:rPr>
                <w:b/>
                <w:color w:val="FFFFFF" w:themeColor="background1"/>
                <w:sz w:val="40"/>
                <w:szCs w:val="24"/>
              </w:rPr>
              <w:t>DATA AND STATISTICS: DS</w:t>
            </w:r>
          </w:p>
        </w:tc>
      </w:tr>
      <w:tr w:rsidR="00063474" w:rsidRPr="006765E6" w:rsidTr="005E6ECF">
        <w:trPr>
          <w:cantSplit/>
          <w:trHeight w:val="576"/>
        </w:trPr>
        <w:tc>
          <w:tcPr>
            <w:tcW w:w="1844" w:type="dxa"/>
            <w:shd w:val="clear" w:color="auto" w:fill="BFBFBF" w:themeFill="background1" w:themeFillShade="BF"/>
            <w:vAlign w:val="center"/>
          </w:tcPr>
          <w:p w:rsidR="00063474" w:rsidRPr="00A82546" w:rsidRDefault="00063474" w:rsidP="00A82546">
            <w:pPr>
              <w:tabs>
                <w:tab w:val="num" w:pos="124"/>
                <w:tab w:val="num" w:pos="360"/>
              </w:tabs>
              <w:jc w:val="center"/>
              <w:rPr>
                <w:b/>
                <w:color w:val="000000"/>
                <w:sz w:val="32"/>
                <w:szCs w:val="24"/>
              </w:rPr>
            </w:pPr>
            <w:r w:rsidRPr="00A82546">
              <w:rPr>
                <w:b/>
                <w:color w:val="000000"/>
                <w:sz w:val="32"/>
                <w:szCs w:val="24"/>
              </w:rPr>
              <w:t>K.DS.A</w:t>
            </w:r>
          </w:p>
        </w:tc>
        <w:tc>
          <w:tcPr>
            <w:tcW w:w="9736" w:type="dxa"/>
            <w:shd w:val="clear" w:color="auto" w:fill="BFBFBF" w:themeFill="background1" w:themeFillShade="BF"/>
            <w:vAlign w:val="center"/>
          </w:tcPr>
          <w:p w:rsidR="00063474" w:rsidRPr="00A82546" w:rsidRDefault="00063474" w:rsidP="00A82546">
            <w:pPr>
              <w:ind w:left="-25"/>
              <w:jc w:val="center"/>
              <w:rPr>
                <w:b/>
                <w:bCs/>
                <w:sz w:val="32"/>
                <w:szCs w:val="24"/>
              </w:rPr>
            </w:pPr>
            <w:r w:rsidRPr="00A82546">
              <w:rPr>
                <w:b/>
                <w:bCs/>
                <w:sz w:val="32"/>
                <w:szCs w:val="24"/>
              </w:rPr>
              <w:t>Classify objects and count the number of objects in each category.</w:t>
            </w:r>
          </w:p>
        </w:tc>
        <w:tc>
          <w:tcPr>
            <w:tcW w:w="2472" w:type="dxa"/>
            <w:shd w:val="clear" w:color="auto" w:fill="BFBFBF" w:themeFill="background1" w:themeFillShade="BF"/>
            <w:vAlign w:val="center"/>
          </w:tcPr>
          <w:p w:rsidR="00063474" w:rsidRPr="00A82546" w:rsidRDefault="00063474" w:rsidP="00A82546">
            <w:pPr>
              <w:ind w:left="-62"/>
              <w:jc w:val="center"/>
              <w:rPr>
                <w:rFonts w:cs="Arial"/>
                <w:b/>
                <w:sz w:val="32"/>
                <w:szCs w:val="24"/>
              </w:rPr>
            </w:pPr>
            <w:r w:rsidRPr="00A82546">
              <w:rPr>
                <w:rFonts w:cs="Arial"/>
                <w:b/>
                <w:sz w:val="32"/>
                <w:szCs w:val="24"/>
              </w:rPr>
              <w:t>Term:</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bookmarkStart w:id="0" w:name="_GoBack" w:colFirst="2" w:colLast="2"/>
            <w:r w:rsidRPr="006765E6">
              <w:rPr>
                <w:color w:val="000000"/>
                <w:sz w:val="24"/>
                <w:szCs w:val="24"/>
              </w:rPr>
              <w:t>K.DS.A.1</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Classify objects into given categories; count the number of objects in each category.</w:t>
            </w:r>
          </w:p>
        </w:tc>
        <w:tc>
          <w:tcPr>
            <w:tcW w:w="2472" w:type="dxa"/>
          </w:tcPr>
          <w:p w:rsidR="00063474" w:rsidRPr="005155CB" w:rsidRDefault="00781A39" w:rsidP="005155CB">
            <w:pPr>
              <w:ind w:left="-25"/>
              <w:jc w:val="center"/>
              <w:rPr>
                <w:rFonts w:cs="Arial"/>
                <w:sz w:val="32"/>
                <w:szCs w:val="24"/>
              </w:rPr>
            </w:pPr>
            <w:r w:rsidRPr="005155CB">
              <w:rPr>
                <w:rFonts w:cs="Arial"/>
                <w:sz w:val="32"/>
                <w:szCs w:val="24"/>
              </w:rPr>
              <w:t>3</w:t>
            </w:r>
          </w:p>
        </w:tc>
      </w:tr>
      <w:tr w:rsidR="00063474" w:rsidRPr="006765E6" w:rsidTr="005E6ECF">
        <w:trPr>
          <w:cantSplit/>
          <w:trHeight w:val="576"/>
        </w:trPr>
        <w:tc>
          <w:tcPr>
            <w:tcW w:w="1844" w:type="dxa"/>
            <w:vAlign w:val="center"/>
          </w:tcPr>
          <w:p w:rsidR="00063474" w:rsidRPr="006765E6" w:rsidRDefault="00063474" w:rsidP="00063474">
            <w:pPr>
              <w:tabs>
                <w:tab w:val="num" w:pos="124"/>
                <w:tab w:val="num" w:pos="360"/>
              </w:tabs>
              <w:jc w:val="center"/>
              <w:rPr>
                <w:color w:val="000000"/>
                <w:sz w:val="24"/>
                <w:szCs w:val="24"/>
              </w:rPr>
            </w:pPr>
            <w:r w:rsidRPr="006765E6">
              <w:rPr>
                <w:color w:val="000000"/>
                <w:sz w:val="24"/>
                <w:szCs w:val="24"/>
              </w:rPr>
              <w:t>K.DS.A.2</w:t>
            </w:r>
          </w:p>
        </w:tc>
        <w:tc>
          <w:tcPr>
            <w:tcW w:w="9736" w:type="dxa"/>
            <w:tcMar>
              <w:left w:w="504" w:type="dxa"/>
            </w:tcMar>
            <w:vAlign w:val="center"/>
          </w:tcPr>
          <w:p w:rsidR="00063474" w:rsidRPr="006765E6" w:rsidRDefault="00063474" w:rsidP="00063474">
            <w:pPr>
              <w:ind w:left="-451"/>
              <w:rPr>
                <w:sz w:val="24"/>
                <w:szCs w:val="24"/>
              </w:rPr>
            </w:pPr>
            <w:r w:rsidRPr="006765E6">
              <w:rPr>
                <w:sz w:val="24"/>
                <w:szCs w:val="24"/>
              </w:rPr>
              <w:t>Compare category counts using appropriate language.</w:t>
            </w:r>
          </w:p>
        </w:tc>
        <w:tc>
          <w:tcPr>
            <w:tcW w:w="2472" w:type="dxa"/>
          </w:tcPr>
          <w:p w:rsidR="00063474" w:rsidRPr="005155CB" w:rsidRDefault="00781A39" w:rsidP="005155CB">
            <w:pPr>
              <w:ind w:left="-25"/>
              <w:jc w:val="center"/>
              <w:rPr>
                <w:rFonts w:cs="Arial"/>
                <w:sz w:val="32"/>
                <w:szCs w:val="24"/>
              </w:rPr>
            </w:pPr>
            <w:r w:rsidRPr="005155CB">
              <w:rPr>
                <w:rFonts w:cs="Arial"/>
                <w:sz w:val="32"/>
                <w:szCs w:val="24"/>
              </w:rPr>
              <w:t>3</w:t>
            </w:r>
          </w:p>
        </w:tc>
      </w:tr>
      <w:bookmarkEnd w:id="0"/>
    </w:tbl>
    <w:p w:rsidR="0072608B" w:rsidRDefault="0072608B" w:rsidP="0072608B">
      <w:pPr>
        <w:spacing w:after="0"/>
      </w:pPr>
    </w:p>
    <w:sectPr w:rsidR="0072608B" w:rsidSect="008B51C3">
      <w:footerReference w:type="default" r:id="rId6"/>
      <w:pgSz w:w="15840" w:h="12240" w:orient="landscape" w:code="1"/>
      <w:pgMar w:top="1152"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83" w:rsidRDefault="00A76283" w:rsidP="008210F4">
      <w:pPr>
        <w:spacing w:after="0" w:line="240" w:lineRule="auto"/>
      </w:pPr>
      <w:r>
        <w:separator/>
      </w:r>
    </w:p>
  </w:endnote>
  <w:endnote w:type="continuationSeparator" w:id="0">
    <w:p w:rsidR="00A76283" w:rsidRDefault="00A76283" w:rsidP="0082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77" w:rsidRDefault="00F42D77">
    <w:pPr>
      <w:pStyle w:val="Footer"/>
      <w:jc w:val="right"/>
    </w:pPr>
  </w:p>
  <w:p w:rsidR="00EB20B9" w:rsidRDefault="00F42D77">
    <w:pPr>
      <w:pStyle w:val="Footer"/>
    </w:pPr>
    <w:r>
      <w:t>GLEs - 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83" w:rsidRDefault="00A76283" w:rsidP="008210F4">
      <w:pPr>
        <w:spacing w:after="0" w:line="240" w:lineRule="auto"/>
      </w:pPr>
      <w:r>
        <w:separator/>
      </w:r>
    </w:p>
  </w:footnote>
  <w:footnote w:type="continuationSeparator" w:id="0">
    <w:p w:rsidR="00A76283" w:rsidRDefault="00A76283" w:rsidP="00821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8B"/>
    <w:rsid w:val="000356D0"/>
    <w:rsid w:val="0005138A"/>
    <w:rsid w:val="000537F7"/>
    <w:rsid w:val="00060A85"/>
    <w:rsid w:val="00063474"/>
    <w:rsid w:val="00067290"/>
    <w:rsid w:val="000742A9"/>
    <w:rsid w:val="000C465E"/>
    <w:rsid w:val="00152DDE"/>
    <w:rsid w:val="00155B27"/>
    <w:rsid w:val="00177282"/>
    <w:rsid w:val="001B0D3C"/>
    <w:rsid w:val="001B373A"/>
    <w:rsid w:val="001C15AC"/>
    <w:rsid w:val="001F28E2"/>
    <w:rsid w:val="001F443E"/>
    <w:rsid w:val="00213DF5"/>
    <w:rsid w:val="00215B59"/>
    <w:rsid w:val="0024415D"/>
    <w:rsid w:val="00246110"/>
    <w:rsid w:val="00262803"/>
    <w:rsid w:val="0027045D"/>
    <w:rsid w:val="0028543D"/>
    <w:rsid w:val="00296E34"/>
    <w:rsid w:val="002E21ED"/>
    <w:rsid w:val="002F1535"/>
    <w:rsid w:val="002F7C63"/>
    <w:rsid w:val="00300A5E"/>
    <w:rsid w:val="0030489A"/>
    <w:rsid w:val="00314B79"/>
    <w:rsid w:val="00327244"/>
    <w:rsid w:val="00327B97"/>
    <w:rsid w:val="003444AC"/>
    <w:rsid w:val="00356256"/>
    <w:rsid w:val="00370483"/>
    <w:rsid w:val="00384CF7"/>
    <w:rsid w:val="003C736C"/>
    <w:rsid w:val="003D619C"/>
    <w:rsid w:val="004249D3"/>
    <w:rsid w:val="00455495"/>
    <w:rsid w:val="00455E36"/>
    <w:rsid w:val="00483CA1"/>
    <w:rsid w:val="00483FD0"/>
    <w:rsid w:val="004D2FB1"/>
    <w:rsid w:val="004D50E6"/>
    <w:rsid w:val="004E0C12"/>
    <w:rsid w:val="004E1159"/>
    <w:rsid w:val="004E4654"/>
    <w:rsid w:val="004E55DE"/>
    <w:rsid w:val="004F33C7"/>
    <w:rsid w:val="00506E4D"/>
    <w:rsid w:val="005155CB"/>
    <w:rsid w:val="0051742E"/>
    <w:rsid w:val="005359A3"/>
    <w:rsid w:val="0055320E"/>
    <w:rsid w:val="00572567"/>
    <w:rsid w:val="00582428"/>
    <w:rsid w:val="00590F7B"/>
    <w:rsid w:val="005A1CD8"/>
    <w:rsid w:val="005A7E55"/>
    <w:rsid w:val="005B5537"/>
    <w:rsid w:val="005E6ECF"/>
    <w:rsid w:val="005F3D67"/>
    <w:rsid w:val="006176A2"/>
    <w:rsid w:val="00633216"/>
    <w:rsid w:val="00634C75"/>
    <w:rsid w:val="00637C5F"/>
    <w:rsid w:val="006765E6"/>
    <w:rsid w:val="00690B5F"/>
    <w:rsid w:val="00692B2E"/>
    <w:rsid w:val="006F0288"/>
    <w:rsid w:val="00705009"/>
    <w:rsid w:val="0070562C"/>
    <w:rsid w:val="0072608B"/>
    <w:rsid w:val="00756DAE"/>
    <w:rsid w:val="00781A39"/>
    <w:rsid w:val="00785FD7"/>
    <w:rsid w:val="00797ADC"/>
    <w:rsid w:val="007E1E08"/>
    <w:rsid w:val="008210F4"/>
    <w:rsid w:val="00844CC9"/>
    <w:rsid w:val="00865CF3"/>
    <w:rsid w:val="00876259"/>
    <w:rsid w:val="008839AB"/>
    <w:rsid w:val="008861D7"/>
    <w:rsid w:val="00890519"/>
    <w:rsid w:val="008B51C3"/>
    <w:rsid w:val="008C297C"/>
    <w:rsid w:val="008C31DA"/>
    <w:rsid w:val="008E115C"/>
    <w:rsid w:val="0090669C"/>
    <w:rsid w:val="00955B7D"/>
    <w:rsid w:val="009561F1"/>
    <w:rsid w:val="0096457E"/>
    <w:rsid w:val="00974076"/>
    <w:rsid w:val="009850FB"/>
    <w:rsid w:val="00986763"/>
    <w:rsid w:val="009C0CB4"/>
    <w:rsid w:val="009D65DA"/>
    <w:rsid w:val="00A07B4F"/>
    <w:rsid w:val="00A232BB"/>
    <w:rsid w:val="00A31839"/>
    <w:rsid w:val="00A65B89"/>
    <w:rsid w:val="00A75E09"/>
    <w:rsid w:val="00A76283"/>
    <w:rsid w:val="00A81834"/>
    <w:rsid w:val="00A82546"/>
    <w:rsid w:val="00A93326"/>
    <w:rsid w:val="00AA25AC"/>
    <w:rsid w:val="00AD3E6B"/>
    <w:rsid w:val="00B20986"/>
    <w:rsid w:val="00B32BEE"/>
    <w:rsid w:val="00B37CBA"/>
    <w:rsid w:val="00B732C4"/>
    <w:rsid w:val="00B74264"/>
    <w:rsid w:val="00B74876"/>
    <w:rsid w:val="00B96338"/>
    <w:rsid w:val="00BD0DAF"/>
    <w:rsid w:val="00BE5597"/>
    <w:rsid w:val="00BE71BA"/>
    <w:rsid w:val="00C3280F"/>
    <w:rsid w:val="00C4172D"/>
    <w:rsid w:val="00C63552"/>
    <w:rsid w:val="00C95506"/>
    <w:rsid w:val="00CF6B35"/>
    <w:rsid w:val="00D058C1"/>
    <w:rsid w:val="00D5598F"/>
    <w:rsid w:val="00D60CAD"/>
    <w:rsid w:val="00D86DA7"/>
    <w:rsid w:val="00D96D5A"/>
    <w:rsid w:val="00DA79CB"/>
    <w:rsid w:val="00DC0950"/>
    <w:rsid w:val="00DD247C"/>
    <w:rsid w:val="00E1004F"/>
    <w:rsid w:val="00E27F2D"/>
    <w:rsid w:val="00E431C0"/>
    <w:rsid w:val="00E47C0B"/>
    <w:rsid w:val="00E56C30"/>
    <w:rsid w:val="00E579A4"/>
    <w:rsid w:val="00E71C0B"/>
    <w:rsid w:val="00E72897"/>
    <w:rsid w:val="00EB20B9"/>
    <w:rsid w:val="00EC455B"/>
    <w:rsid w:val="00ED521E"/>
    <w:rsid w:val="00ED7485"/>
    <w:rsid w:val="00EF3701"/>
    <w:rsid w:val="00F045EC"/>
    <w:rsid w:val="00F42D77"/>
    <w:rsid w:val="00F65617"/>
    <w:rsid w:val="00F80774"/>
    <w:rsid w:val="00F86E35"/>
    <w:rsid w:val="00FA7F1C"/>
    <w:rsid w:val="00FB29EC"/>
    <w:rsid w:val="00FB3C19"/>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A1201"/>
  <w15:docId w15:val="{A82F70D6-0EA5-4FE5-8E18-DE8D346C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Header">
    <w:name w:val="header"/>
    <w:basedOn w:val="Normal"/>
    <w:link w:val="HeaderChar"/>
    <w:uiPriority w:val="99"/>
    <w:semiHidden/>
    <w:unhideWhenUsed/>
    <w:rsid w:val="00821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0F4"/>
  </w:style>
  <w:style w:type="paragraph" w:styleId="Footer">
    <w:name w:val="footer"/>
    <w:basedOn w:val="Normal"/>
    <w:link w:val="FooterChar"/>
    <w:uiPriority w:val="99"/>
    <w:unhideWhenUsed/>
    <w:rsid w:val="0082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F4"/>
  </w:style>
  <w:style w:type="paragraph" w:styleId="BalloonText">
    <w:name w:val="Balloon Text"/>
    <w:basedOn w:val="Normal"/>
    <w:link w:val="BalloonTextChar"/>
    <w:uiPriority w:val="99"/>
    <w:semiHidden/>
    <w:unhideWhenUsed/>
    <w:rsid w:val="00E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C30"/>
    <w:rPr>
      <w:rFonts w:ascii="Tahoma" w:hAnsi="Tahoma" w:cs="Tahoma"/>
      <w:sz w:val="16"/>
      <w:szCs w:val="16"/>
    </w:rPr>
  </w:style>
  <w:style w:type="character" w:styleId="CommentReference">
    <w:name w:val="annotation reference"/>
    <w:basedOn w:val="DefaultParagraphFont"/>
    <w:uiPriority w:val="99"/>
    <w:semiHidden/>
    <w:unhideWhenUsed/>
    <w:rsid w:val="00213DF5"/>
    <w:rPr>
      <w:sz w:val="16"/>
      <w:szCs w:val="16"/>
    </w:rPr>
  </w:style>
  <w:style w:type="paragraph" w:styleId="CommentText">
    <w:name w:val="annotation text"/>
    <w:basedOn w:val="Normal"/>
    <w:link w:val="CommentTextChar"/>
    <w:uiPriority w:val="99"/>
    <w:semiHidden/>
    <w:unhideWhenUsed/>
    <w:rsid w:val="00213DF5"/>
    <w:pPr>
      <w:spacing w:line="240" w:lineRule="auto"/>
    </w:pPr>
    <w:rPr>
      <w:sz w:val="20"/>
      <w:szCs w:val="20"/>
    </w:rPr>
  </w:style>
  <w:style w:type="character" w:customStyle="1" w:styleId="CommentTextChar">
    <w:name w:val="Comment Text Char"/>
    <w:basedOn w:val="DefaultParagraphFont"/>
    <w:link w:val="CommentText"/>
    <w:uiPriority w:val="99"/>
    <w:semiHidden/>
    <w:rsid w:val="00213DF5"/>
    <w:rPr>
      <w:sz w:val="20"/>
      <w:szCs w:val="20"/>
    </w:rPr>
  </w:style>
  <w:style w:type="paragraph" w:styleId="CommentSubject">
    <w:name w:val="annotation subject"/>
    <w:basedOn w:val="CommentText"/>
    <w:next w:val="CommentText"/>
    <w:link w:val="CommentSubjectChar"/>
    <w:uiPriority w:val="99"/>
    <w:semiHidden/>
    <w:unhideWhenUsed/>
    <w:rsid w:val="00213DF5"/>
    <w:rPr>
      <w:b/>
      <w:bCs/>
    </w:rPr>
  </w:style>
  <w:style w:type="character" w:customStyle="1" w:styleId="CommentSubjectChar">
    <w:name w:val="Comment Subject Char"/>
    <w:basedOn w:val="CommentTextChar"/>
    <w:link w:val="CommentSubject"/>
    <w:uiPriority w:val="99"/>
    <w:semiHidden/>
    <w:rsid w:val="00213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Tricia Benda</cp:lastModifiedBy>
  <cp:revision>8</cp:revision>
  <cp:lastPrinted>2018-01-10T16:18:00Z</cp:lastPrinted>
  <dcterms:created xsi:type="dcterms:W3CDTF">2017-12-13T13:02:00Z</dcterms:created>
  <dcterms:modified xsi:type="dcterms:W3CDTF">2018-02-01T19:09:00Z</dcterms:modified>
</cp:coreProperties>
</file>